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62822" w14:textId="09680983" w:rsidR="0078705A" w:rsidRPr="00D01211" w:rsidRDefault="00D01211">
      <w:pPr>
        <w:rPr>
          <w:rFonts w:asciiTheme="majorHAnsi" w:hAnsiTheme="majorHAnsi"/>
          <w:b/>
          <w:sz w:val="28"/>
        </w:rPr>
      </w:pPr>
      <w:r w:rsidRPr="00D01211">
        <w:rPr>
          <w:rFonts w:asciiTheme="majorHAnsi" w:hAnsiTheme="majorHAnsi"/>
          <w:b/>
          <w:sz w:val="28"/>
        </w:rPr>
        <w:t>Programma</w:t>
      </w:r>
      <w:r w:rsidR="00305A7C">
        <w:rPr>
          <w:rFonts w:asciiTheme="majorHAnsi" w:hAnsiTheme="majorHAnsi"/>
          <w:b/>
          <w:sz w:val="28"/>
        </w:rPr>
        <w:t xml:space="preserve"> </w:t>
      </w:r>
      <w:r w:rsidR="00ED1EB3">
        <w:rPr>
          <w:rFonts w:asciiTheme="majorHAnsi" w:hAnsiTheme="majorHAnsi"/>
          <w:b/>
          <w:sz w:val="28"/>
        </w:rPr>
        <w:t xml:space="preserve">Cursus </w:t>
      </w:r>
      <w:proofErr w:type="spellStart"/>
      <w:r w:rsidRPr="00D01211">
        <w:rPr>
          <w:rFonts w:asciiTheme="majorHAnsi" w:hAnsiTheme="majorHAnsi"/>
          <w:b/>
          <w:sz w:val="28"/>
        </w:rPr>
        <w:t>Microneedling</w:t>
      </w:r>
      <w:proofErr w:type="spellEnd"/>
      <w:r w:rsidR="00ED1EB3">
        <w:rPr>
          <w:rFonts w:asciiTheme="majorHAnsi" w:hAnsiTheme="majorHAnsi"/>
          <w:b/>
          <w:sz w:val="28"/>
        </w:rPr>
        <w:t xml:space="preserve"> </w:t>
      </w:r>
      <w:proofErr w:type="spellStart"/>
      <w:r w:rsidR="00ED1EB3">
        <w:rPr>
          <w:rFonts w:asciiTheme="majorHAnsi" w:hAnsiTheme="majorHAnsi"/>
          <w:b/>
          <w:sz w:val="28"/>
        </w:rPr>
        <w:t>Dermica</w:t>
      </w:r>
      <w:proofErr w:type="spellEnd"/>
      <w:r w:rsidR="00ED1EB3">
        <w:rPr>
          <w:rFonts w:asciiTheme="majorHAnsi" w:hAnsiTheme="majorHAnsi"/>
          <w:b/>
          <w:sz w:val="28"/>
        </w:rPr>
        <w:t xml:space="preserve"> </w:t>
      </w:r>
      <w:proofErr w:type="spellStart"/>
      <w:r w:rsidR="00ED1EB3">
        <w:rPr>
          <w:rFonts w:asciiTheme="majorHAnsi" w:hAnsiTheme="majorHAnsi"/>
          <w:b/>
          <w:sz w:val="28"/>
        </w:rPr>
        <w:t>Goldpen</w:t>
      </w:r>
      <w:proofErr w:type="spellEnd"/>
    </w:p>
    <w:p w14:paraId="773F63AF" w14:textId="77777777" w:rsidR="00D01211" w:rsidRDefault="00D01211">
      <w:pPr>
        <w:rPr>
          <w:rFonts w:asciiTheme="majorHAnsi" w:hAnsiTheme="majorHAnsi"/>
          <w:sz w:val="28"/>
        </w:rPr>
      </w:pPr>
    </w:p>
    <w:p w14:paraId="13DEBE13" w14:textId="3FA3B54E" w:rsidR="00D01211" w:rsidRDefault="0066122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09:30 </w:t>
      </w:r>
      <w:r w:rsidR="004C6877">
        <w:rPr>
          <w:rFonts w:asciiTheme="majorHAnsi" w:hAnsiTheme="majorHAnsi"/>
          <w:sz w:val="28"/>
        </w:rPr>
        <w:t>– 10.</w:t>
      </w:r>
      <w:r>
        <w:rPr>
          <w:rFonts w:asciiTheme="majorHAnsi" w:hAnsiTheme="majorHAnsi"/>
          <w:sz w:val="28"/>
        </w:rPr>
        <w:t>00</w:t>
      </w:r>
      <w:r w:rsidR="004C6877">
        <w:rPr>
          <w:rFonts w:asciiTheme="majorHAnsi" w:hAnsiTheme="majorHAnsi"/>
          <w:sz w:val="28"/>
        </w:rPr>
        <w:t xml:space="preserve"> </w:t>
      </w:r>
      <w:r w:rsidR="004C6877">
        <w:rPr>
          <w:rFonts w:asciiTheme="majorHAnsi" w:hAnsiTheme="majorHAnsi"/>
          <w:sz w:val="28"/>
        </w:rPr>
        <w:tab/>
      </w:r>
      <w:r w:rsidR="00D01211">
        <w:rPr>
          <w:rFonts w:asciiTheme="majorHAnsi" w:hAnsiTheme="majorHAnsi"/>
          <w:sz w:val="28"/>
        </w:rPr>
        <w:t xml:space="preserve">Ontvangst en kennismaking </w:t>
      </w:r>
    </w:p>
    <w:p w14:paraId="1C940B28" w14:textId="77777777" w:rsidR="00D01211" w:rsidRDefault="00D01211">
      <w:pPr>
        <w:rPr>
          <w:rFonts w:asciiTheme="majorHAnsi" w:hAnsiTheme="majorHAnsi"/>
          <w:sz w:val="28"/>
        </w:rPr>
      </w:pPr>
    </w:p>
    <w:p w14:paraId="767CD02D" w14:textId="3D4D5846" w:rsidR="00D01211" w:rsidRDefault="004C68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10.</w:t>
      </w:r>
      <w:r w:rsidR="0066122C">
        <w:rPr>
          <w:rFonts w:asciiTheme="majorHAnsi" w:hAnsiTheme="majorHAnsi"/>
          <w:sz w:val="28"/>
        </w:rPr>
        <w:t>00</w:t>
      </w:r>
      <w:r>
        <w:rPr>
          <w:rFonts w:asciiTheme="majorHAnsi" w:hAnsiTheme="majorHAnsi"/>
          <w:sz w:val="28"/>
        </w:rPr>
        <w:t xml:space="preserve"> – 12.00</w:t>
      </w:r>
      <w:r>
        <w:rPr>
          <w:rFonts w:asciiTheme="majorHAnsi" w:hAnsiTheme="majorHAnsi"/>
          <w:sz w:val="28"/>
        </w:rPr>
        <w:tab/>
      </w:r>
      <w:r w:rsidR="00D01211">
        <w:rPr>
          <w:rFonts w:asciiTheme="majorHAnsi" w:hAnsiTheme="majorHAnsi"/>
          <w:sz w:val="28"/>
        </w:rPr>
        <w:t xml:space="preserve">Theoriegedeelte </w:t>
      </w:r>
    </w:p>
    <w:p w14:paraId="47E6D7A9" w14:textId="77777777" w:rsidR="00D01211" w:rsidRDefault="00D01211">
      <w:pPr>
        <w:rPr>
          <w:rFonts w:asciiTheme="majorHAnsi" w:hAnsiTheme="majorHAnsi"/>
          <w:sz w:val="28"/>
        </w:rPr>
      </w:pPr>
    </w:p>
    <w:p w14:paraId="54F4EC93" w14:textId="6E0BE6EA" w:rsidR="000A143C" w:rsidRPr="000A143C" w:rsidRDefault="00D01211" w:rsidP="00D01211">
      <w:pPr>
        <w:rPr>
          <w:rFonts w:asciiTheme="majorHAnsi" w:hAnsiTheme="majorHAnsi" w:cs="Verdana"/>
          <w:sz w:val="28"/>
          <w:szCs w:val="22"/>
        </w:rPr>
      </w:pPr>
      <w:r>
        <w:rPr>
          <w:rFonts w:asciiTheme="majorHAnsi" w:hAnsiTheme="majorHAnsi"/>
          <w:sz w:val="28"/>
        </w:rPr>
        <w:t>De cursist krijgt uitleg over en doet kennis op van:</w:t>
      </w:r>
    </w:p>
    <w:p w14:paraId="1841ADF3" w14:textId="77777777" w:rsidR="00D01211" w:rsidRDefault="000A143C" w:rsidP="00D012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2"/>
        </w:rPr>
      </w:pPr>
      <w:r w:rsidRPr="000A143C">
        <w:rPr>
          <w:rFonts w:asciiTheme="majorHAnsi" w:hAnsiTheme="majorHAnsi" w:cs="Verdana"/>
          <w:sz w:val="28"/>
          <w:szCs w:val="22"/>
        </w:rPr>
        <w:t xml:space="preserve">• De </w:t>
      </w:r>
      <w:r w:rsidR="00101250">
        <w:rPr>
          <w:rFonts w:asciiTheme="majorHAnsi" w:hAnsiTheme="majorHAnsi" w:cs="Verdana"/>
          <w:sz w:val="28"/>
          <w:szCs w:val="22"/>
        </w:rPr>
        <w:t>oorsprong</w:t>
      </w:r>
      <w:r w:rsidRPr="000A143C">
        <w:rPr>
          <w:rFonts w:asciiTheme="majorHAnsi" w:hAnsiTheme="majorHAnsi" w:cs="Verdana"/>
          <w:sz w:val="28"/>
          <w:szCs w:val="22"/>
        </w:rPr>
        <w:t xml:space="preserve"> van </w:t>
      </w:r>
      <w:proofErr w:type="spellStart"/>
      <w:r w:rsidRPr="000A143C">
        <w:rPr>
          <w:rFonts w:asciiTheme="majorHAnsi" w:hAnsiTheme="majorHAnsi" w:cs="Verdana"/>
          <w:sz w:val="28"/>
          <w:szCs w:val="22"/>
        </w:rPr>
        <w:t>microneedling</w:t>
      </w:r>
      <w:proofErr w:type="spellEnd"/>
      <w:r w:rsidR="00D01211">
        <w:rPr>
          <w:rFonts w:asciiTheme="majorHAnsi" w:hAnsiTheme="majorHAnsi" w:cs="Verdana"/>
          <w:sz w:val="28"/>
          <w:szCs w:val="22"/>
        </w:rPr>
        <w:t xml:space="preserve">; wat is </w:t>
      </w:r>
      <w:proofErr w:type="spellStart"/>
      <w:r w:rsidR="00D01211">
        <w:rPr>
          <w:rFonts w:asciiTheme="majorHAnsi" w:hAnsiTheme="majorHAnsi" w:cs="Verdana"/>
          <w:sz w:val="28"/>
          <w:szCs w:val="22"/>
        </w:rPr>
        <w:t>microneedling</w:t>
      </w:r>
      <w:proofErr w:type="spellEnd"/>
      <w:r w:rsidR="00D01211">
        <w:rPr>
          <w:rFonts w:asciiTheme="majorHAnsi" w:hAnsiTheme="majorHAnsi" w:cs="Verdana"/>
          <w:sz w:val="28"/>
          <w:szCs w:val="22"/>
        </w:rPr>
        <w:t>,</w:t>
      </w:r>
      <w:r w:rsidR="00D01211" w:rsidRPr="00D01211">
        <w:rPr>
          <w:rFonts w:asciiTheme="majorHAnsi" w:hAnsiTheme="majorHAnsi" w:cs="Verdana"/>
          <w:sz w:val="28"/>
          <w:szCs w:val="22"/>
        </w:rPr>
        <w:t xml:space="preserve"> wat gebeurt er </w:t>
      </w:r>
    </w:p>
    <w:p w14:paraId="4D80FF23" w14:textId="1FE9405C" w:rsidR="00D01211" w:rsidRPr="00D01211" w:rsidRDefault="00D01211" w:rsidP="00D01211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2"/>
        </w:rPr>
      </w:pPr>
      <w:r>
        <w:rPr>
          <w:rFonts w:asciiTheme="majorHAnsi" w:hAnsiTheme="majorHAnsi" w:cs="Verdana"/>
          <w:sz w:val="28"/>
          <w:szCs w:val="22"/>
        </w:rPr>
        <w:t xml:space="preserve">    tijdens </w:t>
      </w:r>
      <w:proofErr w:type="spellStart"/>
      <w:r>
        <w:rPr>
          <w:rFonts w:asciiTheme="majorHAnsi" w:hAnsiTheme="majorHAnsi" w:cs="Verdana"/>
          <w:sz w:val="28"/>
          <w:szCs w:val="22"/>
        </w:rPr>
        <w:t>microneedling</w:t>
      </w:r>
      <w:proofErr w:type="spellEnd"/>
      <w:r>
        <w:rPr>
          <w:rFonts w:asciiTheme="majorHAnsi" w:hAnsiTheme="majorHAnsi" w:cs="Verdana"/>
          <w:sz w:val="28"/>
          <w:szCs w:val="22"/>
        </w:rPr>
        <w:t xml:space="preserve">, hoe leidt </w:t>
      </w:r>
      <w:proofErr w:type="spellStart"/>
      <w:r>
        <w:rPr>
          <w:rFonts w:asciiTheme="majorHAnsi" w:hAnsiTheme="majorHAnsi" w:cs="Verdana"/>
          <w:sz w:val="28"/>
          <w:szCs w:val="22"/>
        </w:rPr>
        <w:t>microneedling</w:t>
      </w:r>
      <w:proofErr w:type="spellEnd"/>
      <w:r>
        <w:rPr>
          <w:rFonts w:asciiTheme="majorHAnsi" w:hAnsiTheme="majorHAnsi" w:cs="Verdana"/>
          <w:sz w:val="28"/>
          <w:szCs w:val="22"/>
        </w:rPr>
        <w:t xml:space="preserve"> tot huidverbetering.</w:t>
      </w:r>
    </w:p>
    <w:p w14:paraId="3EF62218" w14:textId="77777777" w:rsidR="000A143C" w:rsidRPr="000A143C" w:rsidRDefault="000A143C" w:rsidP="000A14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2"/>
        </w:rPr>
      </w:pPr>
      <w:r w:rsidRPr="000A143C">
        <w:rPr>
          <w:rFonts w:asciiTheme="majorHAnsi" w:hAnsiTheme="majorHAnsi" w:cs="Verdana"/>
          <w:sz w:val="28"/>
          <w:szCs w:val="22"/>
        </w:rPr>
        <w:t xml:space="preserve">• Het product (de </w:t>
      </w:r>
      <w:proofErr w:type="spellStart"/>
      <w:r w:rsidRPr="000A143C">
        <w:rPr>
          <w:rFonts w:asciiTheme="majorHAnsi" w:hAnsiTheme="majorHAnsi" w:cs="Verdana"/>
          <w:sz w:val="28"/>
          <w:szCs w:val="22"/>
        </w:rPr>
        <w:t>Dermica</w:t>
      </w:r>
      <w:proofErr w:type="spellEnd"/>
      <w:r w:rsidRPr="000A143C">
        <w:rPr>
          <w:rFonts w:asciiTheme="majorHAnsi" w:hAnsiTheme="majorHAnsi" w:cs="Verdana"/>
          <w:sz w:val="28"/>
          <w:szCs w:val="22"/>
        </w:rPr>
        <w:t xml:space="preserve"> Pen en naaldmodules)</w:t>
      </w:r>
    </w:p>
    <w:p w14:paraId="0386B5EF" w14:textId="77777777" w:rsidR="000A143C" w:rsidRPr="000A143C" w:rsidRDefault="000A143C" w:rsidP="000A14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2"/>
        </w:rPr>
      </w:pPr>
      <w:r w:rsidRPr="000A143C">
        <w:rPr>
          <w:rFonts w:asciiTheme="majorHAnsi" w:hAnsiTheme="majorHAnsi" w:cs="Verdana"/>
          <w:sz w:val="28"/>
          <w:szCs w:val="22"/>
        </w:rPr>
        <w:t xml:space="preserve">• De werking van </w:t>
      </w:r>
      <w:proofErr w:type="spellStart"/>
      <w:r w:rsidRPr="000A143C">
        <w:rPr>
          <w:rFonts w:asciiTheme="majorHAnsi" w:hAnsiTheme="majorHAnsi" w:cs="Verdana"/>
          <w:sz w:val="28"/>
          <w:szCs w:val="22"/>
        </w:rPr>
        <w:t>microneedling</w:t>
      </w:r>
      <w:proofErr w:type="spellEnd"/>
      <w:r w:rsidRPr="000A143C">
        <w:rPr>
          <w:rFonts w:asciiTheme="majorHAnsi" w:hAnsiTheme="majorHAnsi" w:cs="Verdana"/>
          <w:sz w:val="28"/>
          <w:szCs w:val="22"/>
        </w:rPr>
        <w:t xml:space="preserve"> en het wondgenezingsproces</w:t>
      </w:r>
    </w:p>
    <w:p w14:paraId="61FE42AD" w14:textId="77777777" w:rsidR="000A143C" w:rsidRPr="000A143C" w:rsidRDefault="000A143C" w:rsidP="000A14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2"/>
        </w:rPr>
      </w:pPr>
      <w:r w:rsidRPr="000A143C">
        <w:rPr>
          <w:rFonts w:asciiTheme="majorHAnsi" w:hAnsiTheme="majorHAnsi" w:cs="Verdana"/>
          <w:sz w:val="28"/>
          <w:szCs w:val="22"/>
        </w:rPr>
        <w:t xml:space="preserve">• Voordelen van de </w:t>
      </w:r>
      <w:proofErr w:type="spellStart"/>
      <w:r w:rsidRPr="000A143C">
        <w:rPr>
          <w:rFonts w:asciiTheme="majorHAnsi" w:hAnsiTheme="majorHAnsi" w:cs="Verdana"/>
          <w:sz w:val="28"/>
          <w:szCs w:val="22"/>
        </w:rPr>
        <w:t>Dermica</w:t>
      </w:r>
      <w:proofErr w:type="spellEnd"/>
      <w:r w:rsidRPr="000A143C">
        <w:rPr>
          <w:rFonts w:asciiTheme="majorHAnsi" w:hAnsiTheme="majorHAnsi" w:cs="Verdana"/>
          <w:sz w:val="28"/>
          <w:szCs w:val="22"/>
        </w:rPr>
        <w:t xml:space="preserve"> pen t.o.v. tradi</w:t>
      </w:r>
      <w:r w:rsidR="00101250">
        <w:rPr>
          <w:rFonts w:asciiTheme="majorHAnsi" w:hAnsiTheme="majorHAnsi" w:cs="Verdana"/>
          <w:sz w:val="28"/>
          <w:szCs w:val="22"/>
        </w:rPr>
        <w:t>tio</w:t>
      </w:r>
      <w:r w:rsidRPr="000A143C">
        <w:rPr>
          <w:rFonts w:asciiTheme="majorHAnsi" w:hAnsiTheme="majorHAnsi" w:cs="Verdana"/>
          <w:sz w:val="28"/>
          <w:szCs w:val="22"/>
        </w:rPr>
        <w:t xml:space="preserve">nele </w:t>
      </w:r>
      <w:proofErr w:type="spellStart"/>
      <w:r w:rsidRPr="000A143C">
        <w:rPr>
          <w:rFonts w:asciiTheme="majorHAnsi" w:hAnsiTheme="majorHAnsi" w:cs="Verdana"/>
          <w:sz w:val="28"/>
          <w:szCs w:val="22"/>
        </w:rPr>
        <w:t>microneedling</w:t>
      </w:r>
      <w:proofErr w:type="spellEnd"/>
      <w:r w:rsidRPr="000A143C">
        <w:rPr>
          <w:rFonts w:asciiTheme="majorHAnsi" w:hAnsiTheme="majorHAnsi" w:cs="Verdana"/>
          <w:sz w:val="28"/>
          <w:szCs w:val="22"/>
        </w:rPr>
        <w:t xml:space="preserve"> rollers</w:t>
      </w:r>
    </w:p>
    <w:p w14:paraId="7250D12B" w14:textId="77777777" w:rsidR="000A143C" w:rsidRPr="000A143C" w:rsidRDefault="000A143C" w:rsidP="000A14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2"/>
        </w:rPr>
      </w:pPr>
      <w:r w:rsidRPr="000A143C">
        <w:rPr>
          <w:rFonts w:asciiTheme="majorHAnsi" w:hAnsiTheme="majorHAnsi" w:cs="Verdana"/>
          <w:sz w:val="28"/>
          <w:szCs w:val="22"/>
        </w:rPr>
        <w:t>•</w:t>
      </w:r>
      <w:r>
        <w:rPr>
          <w:rFonts w:asciiTheme="majorHAnsi" w:hAnsiTheme="majorHAnsi" w:cs="Verdana"/>
          <w:sz w:val="28"/>
          <w:szCs w:val="22"/>
        </w:rPr>
        <w:t xml:space="preserve"> Per behandelindicatie de werking van </w:t>
      </w:r>
      <w:proofErr w:type="spellStart"/>
      <w:r>
        <w:rPr>
          <w:rFonts w:asciiTheme="majorHAnsi" w:hAnsiTheme="majorHAnsi" w:cs="Verdana"/>
          <w:sz w:val="28"/>
          <w:szCs w:val="22"/>
        </w:rPr>
        <w:t>microneedling</w:t>
      </w:r>
      <w:proofErr w:type="spellEnd"/>
      <w:r>
        <w:rPr>
          <w:rFonts w:asciiTheme="majorHAnsi" w:hAnsiTheme="majorHAnsi" w:cs="Verdana"/>
          <w:sz w:val="28"/>
          <w:szCs w:val="22"/>
        </w:rPr>
        <w:t xml:space="preserve"> op desbetreffende </w:t>
      </w:r>
      <w:r w:rsidR="00101250">
        <w:rPr>
          <w:rFonts w:asciiTheme="majorHAnsi" w:hAnsiTheme="majorHAnsi" w:cs="Verdana"/>
          <w:sz w:val="28"/>
          <w:szCs w:val="22"/>
        </w:rPr>
        <w:br/>
        <w:t xml:space="preserve">   </w:t>
      </w:r>
      <w:r>
        <w:rPr>
          <w:rFonts w:asciiTheme="majorHAnsi" w:hAnsiTheme="majorHAnsi" w:cs="Verdana"/>
          <w:sz w:val="28"/>
          <w:szCs w:val="22"/>
        </w:rPr>
        <w:t>behandelindicaties</w:t>
      </w:r>
    </w:p>
    <w:p w14:paraId="21755529" w14:textId="24F17F6D" w:rsidR="000A143C" w:rsidRPr="000A143C" w:rsidRDefault="000A143C" w:rsidP="000A14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2"/>
        </w:rPr>
      </w:pPr>
      <w:r w:rsidRPr="000A143C">
        <w:rPr>
          <w:rFonts w:asciiTheme="majorHAnsi" w:hAnsiTheme="majorHAnsi" w:cs="Verdana"/>
          <w:sz w:val="28"/>
          <w:szCs w:val="22"/>
        </w:rPr>
        <w:t xml:space="preserve">• </w:t>
      </w:r>
      <w:r w:rsidR="00D01211">
        <w:rPr>
          <w:rFonts w:asciiTheme="majorHAnsi" w:hAnsiTheme="majorHAnsi" w:cs="Verdana"/>
          <w:sz w:val="28"/>
          <w:szCs w:val="22"/>
        </w:rPr>
        <w:t xml:space="preserve">Resultaten  </w:t>
      </w:r>
    </w:p>
    <w:p w14:paraId="2D50C729" w14:textId="77777777" w:rsidR="000A143C" w:rsidRPr="000A143C" w:rsidRDefault="000A143C" w:rsidP="000A14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2"/>
        </w:rPr>
      </w:pPr>
      <w:r w:rsidRPr="000A143C">
        <w:rPr>
          <w:rFonts w:asciiTheme="majorHAnsi" w:hAnsiTheme="majorHAnsi" w:cs="Verdana"/>
          <w:sz w:val="28"/>
          <w:szCs w:val="22"/>
        </w:rPr>
        <w:t>• Behandelfrequenties</w:t>
      </w:r>
    </w:p>
    <w:p w14:paraId="0EF52B64" w14:textId="77777777" w:rsidR="000A143C" w:rsidRPr="000A143C" w:rsidRDefault="000A143C" w:rsidP="000A14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2"/>
        </w:rPr>
      </w:pPr>
      <w:r w:rsidRPr="000A143C">
        <w:rPr>
          <w:rFonts w:asciiTheme="majorHAnsi" w:hAnsiTheme="majorHAnsi" w:cs="Verdana"/>
          <w:sz w:val="28"/>
          <w:szCs w:val="22"/>
        </w:rPr>
        <w:t>• Behandelparameters (dieptes en snelheden)</w:t>
      </w:r>
    </w:p>
    <w:p w14:paraId="6E8E5758" w14:textId="77777777" w:rsidR="000A143C" w:rsidRPr="000A143C" w:rsidRDefault="000A143C" w:rsidP="000A14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2"/>
        </w:rPr>
      </w:pPr>
      <w:r w:rsidRPr="000A143C">
        <w:rPr>
          <w:rFonts w:asciiTheme="majorHAnsi" w:hAnsiTheme="majorHAnsi" w:cs="Verdana"/>
          <w:sz w:val="28"/>
          <w:szCs w:val="22"/>
        </w:rPr>
        <w:t xml:space="preserve">• Welke producten wel of niet te gebruiken tijdens het </w:t>
      </w:r>
      <w:proofErr w:type="spellStart"/>
      <w:r w:rsidRPr="000A143C">
        <w:rPr>
          <w:rFonts w:asciiTheme="majorHAnsi" w:hAnsiTheme="majorHAnsi" w:cs="Verdana"/>
          <w:sz w:val="28"/>
          <w:szCs w:val="22"/>
        </w:rPr>
        <w:t>microneedlen</w:t>
      </w:r>
      <w:proofErr w:type="spellEnd"/>
    </w:p>
    <w:p w14:paraId="65B9B7C3" w14:textId="77777777" w:rsidR="000A143C" w:rsidRPr="000A143C" w:rsidRDefault="000A143C" w:rsidP="000A14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2"/>
        </w:rPr>
      </w:pPr>
      <w:r w:rsidRPr="000A143C">
        <w:rPr>
          <w:rFonts w:asciiTheme="majorHAnsi" w:hAnsiTheme="majorHAnsi" w:cs="Verdana"/>
          <w:sz w:val="28"/>
          <w:szCs w:val="22"/>
        </w:rPr>
        <w:t>• Contra-indicaties</w:t>
      </w:r>
    </w:p>
    <w:p w14:paraId="20CBAA27" w14:textId="77777777" w:rsidR="000A143C" w:rsidRPr="000A143C" w:rsidRDefault="000A143C" w:rsidP="000A14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2"/>
        </w:rPr>
      </w:pPr>
      <w:r w:rsidRPr="000A143C">
        <w:rPr>
          <w:rFonts w:asciiTheme="majorHAnsi" w:hAnsiTheme="majorHAnsi" w:cs="Verdana"/>
          <w:sz w:val="28"/>
          <w:szCs w:val="22"/>
        </w:rPr>
        <w:t>• Stappenplan behandeling (voorbereiding, de techniek, tips en tric</w:t>
      </w:r>
      <w:r w:rsidR="00101250">
        <w:rPr>
          <w:rFonts w:asciiTheme="majorHAnsi" w:hAnsiTheme="majorHAnsi" w:cs="Verdana"/>
          <w:sz w:val="28"/>
          <w:szCs w:val="22"/>
        </w:rPr>
        <w:t>k</w:t>
      </w:r>
      <w:r w:rsidRPr="000A143C">
        <w:rPr>
          <w:rFonts w:asciiTheme="majorHAnsi" w:hAnsiTheme="majorHAnsi" w:cs="Verdana"/>
          <w:sz w:val="28"/>
          <w:szCs w:val="22"/>
        </w:rPr>
        <w:t>s)</w:t>
      </w:r>
    </w:p>
    <w:p w14:paraId="404B6CBD" w14:textId="77777777" w:rsidR="000A143C" w:rsidRPr="000A143C" w:rsidRDefault="000A143C" w:rsidP="000A14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2"/>
        </w:rPr>
      </w:pPr>
      <w:r w:rsidRPr="000A143C">
        <w:rPr>
          <w:rFonts w:asciiTheme="majorHAnsi" w:hAnsiTheme="majorHAnsi" w:cs="Verdana"/>
          <w:sz w:val="28"/>
          <w:szCs w:val="22"/>
        </w:rPr>
        <w:t>• Mogelijke bijwerkingen/complicaties</w:t>
      </w:r>
    </w:p>
    <w:p w14:paraId="28976EF2" w14:textId="77777777" w:rsidR="000A143C" w:rsidRPr="000A143C" w:rsidRDefault="000A143C" w:rsidP="000A14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2"/>
        </w:rPr>
      </w:pPr>
      <w:r w:rsidRPr="000A143C">
        <w:rPr>
          <w:rFonts w:asciiTheme="majorHAnsi" w:hAnsiTheme="majorHAnsi" w:cs="Verdana"/>
          <w:sz w:val="28"/>
          <w:szCs w:val="22"/>
        </w:rPr>
        <w:t xml:space="preserve">• Nabehandeling en nazorg </w:t>
      </w:r>
      <w:r w:rsidR="00101250">
        <w:rPr>
          <w:rFonts w:asciiTheme="majorHAnsi" w:hAnsiTheme="majorHAnsi" w:cs="Verdana"/>
          <w:sz w:val="28"/>
          <w:szCs w:val="22"/>
        </w:rPr>
        <w:t>(</w:t>
      </w:r>
      <w:r w:rsidRPr="000A143C">
        <w:rPr>
          <w:rFonts w:asciiTheme="majorHAnsi" w:hAnsiTheme="majorHAnsi" w:cs="Verdana"/>
          <w:sz w:val="28"/>
          <w:szCs w:val="22"/>
        </w:rPr>
        <w:t>mogelijkheden en tips</w:t>
      </w:r>
      <w:r w:rsidR="00101250">
        <w:rPr>
          <w:rFonts w:asciiTheme="majorHAnsi" w:hAnsiTheme="majorHAnsi" w:cs="Verdana"/>
          <w:sz w:val="28"/>
          <w:szCs w:val="22"/>
        </w:rPr>
        <w:t>)</w:t>
      </w:r>
    </w:p>
    <w:p w14:paraId="5487FD0D" w14:textId="77777777" w:rsidR="00101250" w:rsidRDefault="000A143C" w:rsidP="000A143C">
      <w:pPr>
        <w:rPr>
          <w:rFonts w:asciiTheme="majorHAnsi" w:hAnsiTheme="majorHAnsi" w:cs="Verdana"/>
          <w:sz w:val="28"/>
          <w:szCs w:val="22"/>
        </w:rPr>
      </w:pPr>
      <w:r w:rsidRPr="000A143C">
        <w:rPr>
          <w:rFonts w:asciiTheme="majorHAnsi" w:hAnsiTheme="majorHAnsi" w:cs="Verdana"/>
          <w:sz w:val="28"/>
          <w:szCs w:val="22"/>
        </w:rPr>
        <w:t xml:space="preserve">• De </w:t>
      </w:r>
      <w:proofErr w:type="spellStart"/>
      <w:r w:rsidRPr="000A143C">
        <w:rPr>
          <w:rFonts w:asciiTheme="majorHAnsi" w:hAnsiTheme="majorHAnsi" w:cs="Verdana"/>
          <w:sz w:val="28"/>
          <w:szCs w:val="22"/>
        </w:rPr>
        <w:t>microneedling</w:t>
      </w:r>
      <w:proofErr w:type="spellEnd"/>
      <w:r w:rsidRPr="000A143C">
        <w:rPr>
          <w:rFonts w:asciiTheme="majorHAnsi" w:hAnsiTheme="majorHAnsi" w:cs="Verdana"/>
          <w:sz w:val="28"/>
          <w:szCs w:val="22"/>
        </w:rPr>
        <w:t xml:space="preserve"> techniek beheersen d.m.v. het onder toezicht uitvoeren </w:t>
      </w:r>
    </w:p>
    <w:p w14:paraId="0003ABFA" w14:textId="072AD895" w:rsidR="0078705A" w:rsidRPr="000A143C" w:rsidRDefault="00101250" w:rsidP="000A143C">
      <w:pPr>
        <w:rPr>
          <w:rFonts w:asciiTheme="majorHAnsi" w:hAnsiTheme="majorHAnsi"/>
          <w:sz w:val="28"/>
        </w:rPr>
      </w:pPr>
      <w:r>
        <w:rPr>
          <w:rFonts w:asciiTheme="majorHAnsi" w:hAnsiTheme="majorHAnsi" w:cs="Verdana"/>
          <w:sz w:val="28"/>
          <w:szCs w:val="22"/>
        </w:rPr>
        <w:t xml:space="preserve">   </w:t>
      </w:r>
      <w:r w:rsidR="000A143C" w:rsidRPr="000A143C">
        <w:rPr>
          <w:rFonts w:asciiTheme="majorHAnsi" w:hAnsiTheme="majorHAnsi" w:cs="Verdana"/>
          <w:sz w:val="28"/>
          <w:szCs w:val="22"/>
        </w:rPr>
        <w:t>van een behandeling</w:t>
      </w:r>
      <w:r w:rsidR="00CD348C">
        <w:rPr>
          <w:rFonts w:asciiTheme="majorHAnsi" w:hAnsiTheme="majorHAnsi" w:cs="Verdana"/>
          <w:sz w:val="28"/>
          <w:szCs w:val="22"/>
        </w:rPr>
        <w:t>, oefenen op elkaar.</w:t>
      </w:r>
      <w:r w:rsidR="004C6877">
        <w:rPr>
          <w:rFonts w:asciiTheme="majorHAnsi" w:hAnsiTheme="majorHAnsi" w:cs="Verdana"/>
          <w:sz w:val="28"/>
          <w:szCs w:val="22"/>
        </w:rPr>
        <w:br/>
      </w:r>
      <w:r w:rsidR="004C6877">
        <w:rPr>
          <w:rFonts w:asciiTheme="majorHAnsi" w:hAnsiTheme="majorHAnsi" w:cs="Verdana"/>
          <w:sz w:val="28"/>
          <w:szCs w:val="22"/>
        </w:rPr>
        <w:br/>
        <w:t xml:space="preserve">12.00 – 12.30  </w:t>
      </w:r>
      <w:r w:rsidR="004C6877">
        <w:rPr>
          <w:rFonts w:asciiTheme="majorHAnsi" w:hAnsiTheme="majorHAnsi" w:cs="Verdana"/>
          <w:sz w:val="28"/>
          <w:szCs w:val="22"/>
        </w:rPr>
        <w:tab/>
        <w:t xml:space="preserve">Lunch </w:t>
      </w:r>
    </w:p>
    <w:p w14:paraId="27E9378A" w14:textId="77777777" w:rsidR="00D01211" w:rsidRDefault="00D01211">
      <w:pPr>
        <w:rPr>
          <w:rFonts w:asciiTheme="majorHAnsi" w:hAnsiTheme="majorHAnsi"/>
          <w:sz w:val="28"/>
        </w:rPr>
      </w:pPr>
    </w:p>
    <w:p w14:paraId="5FB24B8B" w14:textId="247A66F4" w:rsidR="00D01211" w:rsidRDefault="004C68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12.30 – 1</w:t>
      </w:r>
      <w:r w:rsidR="0066122C">
        <w:rPr>
          <w:rFonts w:asciiTheme="majorHAnsi" w:hAnsiTheme="majorHAnsi"/>
          <w:sz w:val="28"/>
        </w:rPr>
        <w:t>5.</w:t>
      </w:r>
      <w:r>
        <w:rPr>
          <w:rFonts w:asciiTheme="majorHAnsi" w:hAnsiTheme="majorHAnsi"/>
          <w:sz w:val="28"/>
        </w:rPr>
        <w:t xml:space="preserve">30 </w:t>
      </w:r>
      <w:r>
        <w:rPr>
          <w:rFonts w:asciiTheme="majorHAnsi" w:hAnsiTheme="majorHAnsi"/>
          <w:sz w:val="28"/>
        </w:rPr>
        <w:tab/>
      </w:r>
      <w:r w:rsidR="00D01211">
        <w:rPr>
          <w:rFonts w:asciiTheme="majorHAnsi" w:hAnsiTheme="majorHAnsi"/>
          <w:sz w:val="28"/>
        </w:rPr>
        <w:t xml:space="preserve">Praktijkgedeelte </w:t>
      </w:r>
    </w:p>
    <w:p w14:paraId="5608F042" w14:textId="77777777" w:rsidR="00D01211" w:rsidRDefault="00D01211">
      <w:pPr>
        <w:rPr>
          <w:rFonts w:asciiTheme="majorHAnsi" w:hAnsiTheme="majorHAnsi"/>
          <w:sz w:val="28"/>
        </w:rPr>
      </w:pPr>
    </w:p>
    <w:p w14:paraId="10F0871E" w14:textId="289E286C" w:rsidR="00C465D1" w:rsidRDefault="00D0121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In dit gedeelte heeft de cursist ruimschoots de gelegenheid om te oefenen. De cursist ondergaat zelf een behandeling en </w:t>
      </w:r>
      <w:r w:rsidR="0066122C">
        <w:rPr>
          <w:rFonts w:asciiTheme="majorHAnsi" w:hAnsiTheme="majorHAnsi"/>
          <w:sz w:val="28"/>
        </w:rPr>
        <w:t xml:space="preserve">zal één of meerdere </w:t>
      </w:r>
      <w:proofErr w:type="gramStart"/>
      <w:r>
        <w:rPr>
          <w:rFonts w:asciiTheme="majorHAnsi" w:hAnsiTheme="majorHAnsi"/>
          <w:sz w:val="28"/>
        </w:rPr>
        <w:t>behandeling</w:t>
      </w:r>
      <w:r w:rsidR="0066122C">
        <w:rPr>
          <w:rFonts w:asciiTheme="majorHAnsi" w:hAnsiTheme="majorHAnsi"/>
          <w:sz w:val="28"/>
        </w:rPr>
        <w:t xml:space="preserve">en </w:t>
      </w:r>
      <w:r>
        <w:rPr>
          <w:rFonts w:asciiTheme="majorHAnsi" w:hAnsiTheme="majorHAnsi"/>
          <w:sz w:val="28"/>
        </w:rPr>
        <w:t xml:space="preserve"> toepassen</w:t>
      </w:r>
      <w:proofErr w:type="gramEnd"/>
      <w:r>
        <w:rPr>
          <w:rFonts w:asciiTheme="majorHAnsi" w:hAnsiTheme="majorHAnsi"/>
          <w:sz w:val="28"/>
        </w:rPr>
        <w:t xml:space="preserve"> op </w:t>
      </w:r>
      <w:r w:rsidR="0066122C">
        <w:rPr>
          <w:rFonts w:asciiTheme="majorHAnsi" w:hAnsiTheme="majorHAnsi"/>
          <w:sz w:val="28"/>
        </w:rPr>
        <w:t xml:space="preserve">de </w:t>
      </w:r>
      <w:r>
        <w:rPr>
          <w:rFonts w:asciiTheme="majorHAnsi" w:hAnsiTheme="majorHAnsi"/>
          <w:sz w:val="28"/>
        </w:rPr>
        <w:t>mede</w:t>
      </w:r>
      <w:r w:rsidR="0066122C">
        <w:rPr>
          <w:rFonts w:asciiTheme="majorHAnsi" w:hAnsiTheme="majorHAnsi"/>
          <w:sz w:val="28"/>
        </w:rPr>
        <w:t>c</w:t>
      </w:r>
      <w:r>
        <w:rPr>
          <w:rFonts w:asciiTheme="majorHAnsi" w:hAnsiTheme="majorHAnsi"/>
          <w:sz w:val="28"/>
        </w:rPr>
        <w:t>ursist</w:t>
      </w:r>
      <w:r w:rsidR="0066122C">
        <w:rPr>
          <w:rFonts w:asciiTheme="majorHAnsi" w:hAnsiTheme="majorHAnsi"/>
          <w:sz w:val="28"/>
        </w:rPr>
        <w:t>en</w:t>
      </w:r>
      <w:r>
        <w:rPr>
          <w:rFonts w:asciiTheme="majorHAnsi" w:hAnsiTheme="majorHAnsi"/>
          <w:sz w:val="28"/>
        </w:rPr>
        <w:t xml:space="preserve"> onder toezicht van de docent. Zo leert de cursist de </w:t>
      </w:r>
      <w:proofErr w:type="spellStart"/>
      <w:r>
        <w:rPr>
          <w:rFonts w:asciiTheme="majorHAnsi" w:hAnsiTheme="majorHAnsi"/>
          <w:sz w:val="28"/>
        </w:rPr>
        <w:t>micron</w:t>
      </w:r>
      <w:r w:rsidR="00C465D1">
        <w:rPr>
          <w:rFonts w:asciiTheme="majorHAnsi" w:hAnsiTheme="majorHAnsi"/>
          <w:sz w:val="28"/>
        </w:rPr>
        <w:t>ee</w:t>
      </w:r>
      <w:r w:rsidR="001267D9">
        <w:rPr>
          <w:rFonts w:asciiTheme="majorHAnsi" w:hAnsiTheme="majorHAnsi"/>
          <w:sz w:val="28"/>
        </w:rPr>
        <w:t>dl</w:t>
      </w:r>
      <w:r w:rsidR="00C465D1">
        <w:rPr>
          <w:rFonts w:asciiTheme="majorHAnsi" w:hAnsiTheme="majorHAnsi"/>
          <w:sz w:val="28"/>
        </w:rPr>
        <w:t>ing</w:t>
      </w:r>
      <w:proofErr w:type="spellEnd"/>
      <w:r w:rsidR="00C465D1">
        <w:rPr>
          <w:rFonts w:asciiTheme="majorHAnsi" w:hAnsiTheme="majorHAnsi"/>
          <w:sz w:val="28"/>
        </w:rPr>
        <w:t xml:space="preserve"> pen op de </w:t>
      </w:r>
      <w:r>
        <w:rPr>
          <w:rFonts w:asciiTheme="majorHAnsi" w:hAnsiTheme="majorHAnsi"/>
          <w:sz w:val="28"/>
        </w:rPr>
        <w:t>juiste wijze te hanteren, op</w:t>
      </w:r>
      <w:r w:rsidR="00C465D1">
        <w:rPr>
          <w:rFonts w:asciiTheme="majorHAnsi" w:hAnsiTheme="majorHAnsi"/>
          <w:sz w:val="28"/>
        </w:rPr>
        <w:t xml:space="preserve"> de juiste dieptes te werken en doorloopt het volledige het stappen-behandelplan.</w:t>
      </w:r>
      <w:r w:rsidR="0066122C">
        <w:rPr>
          <w:rFonts w:asciiTheme="majorHAnsi" w:hAnsiTheme="majorHAnsi"/>
          <w:sz w:val="28"/>
        </w:rPr>
        <w:br/>
      </w:r>
      <w:r w:rsidR="0066122C">
        <w:rPr>
          <w:rFonts w:asciiTheme="majorHAnsi" w:hAnsiTheme="majorHAnsi"/>
          <w:sz w:val="28"/>
        </w:rPr>
        <w:br/>
        <w:t xml:space="preserve">Uitleg over nazorg protocollen en invullen van cliëntformulieren als een </w:t>
      </w:r>
      <w:proofErr w:type="spellStart"/>
      <w:r w:rsidR="0066122C">
        <w:rPr>
          <w:rFonts w:asciiTheme="majorHAnsi" w:hAnsiTheme="majorHAnsi"/>
          <w:sz w:val="28"/>
        </w:rPr>
        <w:t>Informed</w:t>
      </w:r>
      <w:proofErr w:type="spellEnd"/>
      <w:r w:rsidR="0066122C">
        <w:rPr>
          <w:rFonts w:asciiTheme="majorHAnsi" w:hAnsiTheme="majorHAnsi"/>
          <w:sz w:val="28"/>
        </w:rPr>
        <w:t xml:space="preserve"> Consent en Anamnese.</w:t>
      </w:r>
    </w:p>
    <w:p w14:paraId="07F38523" w14:textId="75CAEED4" w:rsidR="00D01211" w:rsidRDefault="00D01211">
      <w:pPr>
        <w:rPr>
          <w:rFonts w:asciiTheme="majorHAnsi" w:hAnsiTheme="majorHAnsi"/>
          <w:sz w:val="28"/>
        </w:rPr>
      </w:pPr>
    </w:p>
    <w:p w14:paraId="7CD4AB22" w14:textId="77777777" w:rsidR="00D01211" w:rsidRDefault="00D01211">
      <w:pPr>
        <w:rPr>
          <w:rFonts w:asciiTheme="majorHAnsi" w:hAnsiTheme="majorHAnsi"/>
          <w:sz w:val="28"/>
        </w:rPr>
      </w:pPr>
    </w:p>
    <w:sectPr w:rsidR="00D01211" w:rsidSect="00D0121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64"/>
    <w:rsid w:val="000A143C"/>
    <w:rsid w:val="00101250"/>
    <w:rsid w:val="001267D9"/>
    <w:rsid w:val="00305A7C"/>
    <w:rsid w:val="00472922"/>
    <w:rsid w:val="004C6877"/>
    <w:rsid w:val="0066122C"/>
    <w:rsid w:val="00770AF8"/>
    <w:rsid w:val="0078705A"/>
    <w:rsid w:val="007B1E64"/>
    <w:rsid w:val="0081512E"/>
    <w:rsid w:val="00A4435F"/>
    <w:rsid w:val="00BF497C"/>
    <w:rsid w:val="00C465D1"/>
    <w:rsid w:val="00CD348C"/>
    <w:rsid w:val="00D01211"/>
    <w:rsid w:val="00ED1EB3"/>
    <w:rsid w:val="00F268F2"/>
    <w:rsid w:val="00F82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03B48"/>
  <w15:docId w15:val="{53B4DE67-8EA4-024F-BF18-B267948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0121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1333</Characters>
  <Application>Microsoft Office Word</Application>
  <DocSecurity>0</DocSecurity>
  <Lines>11</Lines>
  <Paragraphs>3</Paragraphs>
  <ScaleCrop>false</ScaleCrop>
  <Company>Sure Medical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biswana</dc:creator>
  <cp:keywords/>
  <cp:lastModifiedBy>carola van Reijmersdal</cp:lastModifiedBy>
  <cp:revision>2</cp:revision>
  <dcterms:created xsi:type="dcterms:W3CDTF">2020-05-29T11:49:00Z</dcterms:created>
  <dcterms:modified xsi:type="dcterms:W3CDTF">2020-05-29T11:49:00Z</dcterms:modified>
</cp:coreProperties>
</file>